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CRITÉRIOS DE SELEÇÃO E BÔNUS DE 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avaliação das candidaturas será realizada mediante atribuição de notas aos critérios de seleção, conforme descrição a seguir: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Layout w:type="fixed"/>
        <w:tblLook w:val="0600"/>
      </w:tblPr>
      <w:tblGrid>
        <w:gridCol w:w="2612"/>
        <w:gridCol w:w="2880"/>
        <w:gridCol w:w="3570"/>
        <w:tblGridChange w:id="0">
          <w:tblGrid>
            <w:gridCol w:w="2612"/>
            <w:gridCol w:w="2880"/>
            <w:gridCol w:w="35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28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Reconhecida atuação na categoria cultural inscrito(a)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before="120" w:line="228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a populações em situação de vulnerabilidade social, tais como idosos, crianças, pessoas negras, etc)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120" w:line="228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TOTAL: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 PONTOS</w:t>
            </w:r>
          </w:p>
        </w:tc>
      </w:tr>
    </w:tbl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da pontuação acima, o agente cultural pode receber bônus de pontuação, ou seja, uma pontuação extra, conforme critérios abaixo especificados: 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4.0" w:type="dxa"/>
        <w:jc w:val="left"/>
        <w:tblLayout w:type="fixed"/>
        <w:tblLook w:val="0600"/>
      </w:tblPr>
      <w:tblGrid>
        <w:gridCol w:w="2603"/>
        <w:gridCol w:w="2876"/>
        <w:gridCol w:w="3495"/>
        <w:tblGridChange w:id="0">
          <w:tblGrid>
            <w:gridCol w:w="2603"/>
            <w:gridCol w:w="2876"/>
            <w:gridCol w:w="34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BÔNUS PARA AGENTES CULTURAIS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do gênero feminino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negro ou indígena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residente em regiões de menor IDH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47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8370.000000000002" w:type="dxa"/>
        <w:jc w:val="left"/>
        <w:tblLayout w:type="fixed"/>
        <w:tblLook w:val="0600"/>
      </w:tblPr>
      <w:tblGrid>
        <w:gridCol w:w="2603"/>
        <w:gridCol w:w="2876"/>
        <w:gridCol w:w="2891"/>
        <w:tblGridChange w:id="0">
          <w:tblGrid>
            <w:gridCol w:w="2603"/>
            <w:gridCol w:w="2876"/>
            <w:gridCol w:w="289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EXTRA PARA AGENTES CULTURAIS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compostos por mais de 50% de pessoas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compostos por mais de 50% de pessoas negras ou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compostas por mais de 50% de mulheres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sediadas em regiões de menor IDH ou coletivos/grupos pertencentes a regiões de menor IDH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 PONTOS</w:t>
            </w:r>
          </w:p>
        </w:tc>
      </w:tr>
    </w:tbl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critérios gerais são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eliminatórios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modo que, o agente cultural que receber pontuação 0 em algum dos critérios será desclassificado do Edital.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bônus de pontuação são cumulativos e não constituem critérios obrigatórios, de modo que a pontuação 0 em algum dos critérios não desclassifica o agente cultural.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empate, serão utilizados para fins de classificação a maior nota nos critérios de acordo com a ordem abaixo definida: A, B, C, D,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respectivamente.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nenhum dos critérios acima elencados seja capaz de promover o desempate serão adotados critérios de desempate na ordem a seguir:</w:t>
        <w:br w:type="textWrapping"/>
        <w:t xml:space="preserve">Serão considerados aptos os agentes culturais que receberem nota final igual ou superior a 30 pontos.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falsidade de informações acarretará desclassificação, podendo ensejar, ainda, a aplicação de sanções administrativas ou criminais.</w:t>
        <w:br w:type="textWrapping"/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agraph" w:customStyle="1">
    <w:name w:val="paragraph"/>
    <w:basedOn w:val="Normal"/>
    <w:rsid w:val="00CA32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32B4"/>
  </w:style>
  <w:style w:type="character" w:styleId="eop" w:customStyle="1">
    <w:name w:val="eop"/>
    <w:basedOn w:val="Fontepargpadro"/>
    <w:rsid w:val="00CA32B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HCl+vzUgCp+ey6K8HVQ0ET9pyA==">CgMxLjA4AHIhMXE3NHpwNjQ1alN1d1d5VGJscHZYVWtmdHhpaDYzckg1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2025-11-25T18:00:00Z</dcterms:created>
  <dc:creator>Lauriana Martins Vinha</dc:creator>
</cp:coreProperties>
</file>